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B0D" w:rsidRPr="00757B0D" w:rsidRDefault="00757B0D" w:rsidP="00757B0D">
      <w:pPr>
        <w:spacing w:before="480" w:after="480"/>
        <w:rPr>
          <w:rFonts w:ascii="Arial" w:hAnsi="Arial"/>
          <w:b/>
          <w:sz w:val="52"/>
          <w:lang w:val="de-CH"/>
        </w:rPr>
      </w:pPr>
      <w:r w:rsidRPr="00757B0D">
        <w:rPr>
          <w:rFonts w:ascii="Arial" w:hAnsi="Arial"/>
          <w:b/>
          <w:sz w:val="52"/>
          <w:lang w:val="de-CH"/>
        </w:rPr>
        <w:t>Telekommunikation - Übung 3.101</w:t>
      </w:r>
    </w:p>
    <w:p w:rsidR="00757B0D" w:rsidRPr="00757B0D" w:rsidRDefault="00757B0D" w:rsidP="00757B0D">
      <w:pPr>
        <w:spacing w:after="600"/>
        <w:rPr>
          <w:rFonts w:ascii="Arial" w:hAnsi="Arial"/>
          <w:sz w:val="52"/>
          <w:lang w:val="de-CH"/>
        </w:rPr>
      </w:pPr>
      <w:r w:rsidRPr="00757B0D">
        <w:rPr>
          <w:rFonts w:ascii="Arial" w:hAnsi="Arial"/>
          <w:sz w:val="52"/>
          <w:lang w:val="de-CH"/>
        </w:rPr>
        <w:t>Vergleichen Sie die Techniken der synchronen Zeitmultiplexierung, der asynchronen Zeitmultiplexierung, der Frequenzmultiplexierung und der Wellenlängenmultiplexierung miteinander und zwar bezü</w:t>
      </w:r>
      <w:r w:rsidRPr="00757B0D">
        <w:rPr>
          <w:rFonts w:ascii="Arial" w:hAnsi="Arial"/>
          <w:sz w:val="52"/>
          <w:lang w:val="de-CH"/>
        </w:rPr>
        <w:t>g</w:t>
      </w:r>
      <w:r w:rsidRPr="00757B0D">
        <w:rPr>
          <w:rFonts w:ascii="Arial" w:hAnsi="Arial"/>
          <w:sz w:val="52"/>
          <w:lang w:val="de-CH"/>
        </w:rPr>
        <w:t>lich Eignung für</w:t>
      </w:r>
      <w:r w:rsidRPr="00757B0D">
        <w:rPr>
          <w:rFonts w:ascii="Arial" w:hAnsi="Arial"/>
          <w:sz w:val="52"/>
          <w:lang w:val="de-CH"/>
        </w:rPr>
        <w:br/>
        <w:t>a) für digitale bez. analoge Systeme</w:t>
      </w:r>
      <w:r w:rsidRPr="00757B0D">
        <w:rPr>
          <w:rFonts w:ascii="Arial" w:hAnsi="Arial"/>
          <w:sz w:val="52"/>
          <w:lang w:val="de-CH"/>
        </w:rPr>
        <w:br/>
        <w:t>b) variable Zahl zu multiplexierender Kanäle</w:t>
      </w:r>
      <w:r w:rsidRPr="00757B0D">
        <w:rPr>
          <w:rFonts w:ascii="Arial" w:hAnsi="Arial"/>
          <w:sz w:val="52"/>
          <w:lang w:val="de-CH"/>
        </w:rPr>
        <w:br/>
        <w:t>c) variable Bitrate der einzelnen Kanäle</w:t>
      </w:r>
      <w:r w:rsidRPr="00757B0D">
        <w:rPr>
          <w:rFonts w:ascii="Arial" w:hAnsi="Arial"/>
          <w:sz w:val="52"/>
          <w:lang w:val="de-CH"/>
        </w:rPr>
        <w:br/>
        <w:t>d) (zu multiplexierende) Kanäle mit sehr hoher Bitrate</w:t>
      </w:r>
      <w:r w:rsidRPr="00757B0D">
        <w:rPr>
          <w:rFonts w:ascii="Arial" w:hAnsi="Arial"/>
          <w:sz w:val="52"/>
          <w:lang w:val="de-CH"/>
        </w:rPr>
        <w:br/>
        <w:t>e) hohe Kanalzahl</w:t>
      </w:r>
      <w:r w:rsidRPr="00757B0D">
        <w:rPr>
          <w:rFonts w:ascii="Arial" w:hAnsi="Arial"/>
          <w:sz w:val="52"/>
          <w:lang w:val="de-CH"/>
        </w:rPr>
        <w:br/>
        <w:t xml:space="preserve">f) Funksysteme </w:t>
      </w:r>
      <w:r w:rsidRPr="00757B0D">
        <w:rPr>
          <w:rFonts w:ascii="Arial" w:hAnsi="Arial"/>
          <w:sz w:val="52"/>
          <w:lang w:val="de-CH"/>
        </w:rPr>
        <w:br/>
        <w:t>g) lokale Netzwerke</w:t>
      </w:r>
      <w:r w:rsidRPr="00757B0D">
        <w:rPr>
          <w:rFonts w:ascii="Arial" w:hAnsi="Arial"/>
          <w:sz w:val="52"/>
          <w:lang w:val="de-CH"/>
        </w:rPr>
        <w:br/>
        <w:t>h) gleichzeitige Multiplexierung von digitalen und analogen Kan</w:t>
      </w:r>
      <w:r w:rsidRPr="00757B0D">
        <w:rPr>
          <w:rFonts w:ascii="Arial" w:hAnsi="Arial"/>
          <w:sz w:val="52"/>
          <w:lang w:val="de-CH"/>
        </w:rPr>
        <w:t>ä</w:t>
      </w:r>
      <w:bookmarkStart w:id="0" w:name="_GoBack"/>
      <w:bookmarkEnd w:id="0"/>
      <w:r w:rsidRPr="00757B0D">
        <w:rPr>
          <w:rFonts w:ascii="Arial" w:hAnsi="Arial"/>
          <w:sz w:val="52"/>
          <w:lang w:val="de-CH"/>
        </w:rPr>
        <w:t>len!</w:t>
      </w:r>
    </w:p>
    <w:sectPr w:rsidR="00757B0D" w:rsidRPr="00757B0D">
      <w:headerReference w:type="default" r:id="rId7"/>
      <w:footerReference w:type="default" r:id="rId8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D51" w:rsidRDefault="00CB0D51">
      <w:r>
        <w:separator/>
      </w:r>
    </w:p>
  </w:endnote>
  <w:endnote w:type="continuationSeparator" w:id="0">
    <w:p w:rsidR="00CB0D51" w:rsidRDefault="00CB0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57B0D">
    <w:pPr>
      <w:pStyle w:val="Footer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CB0D51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6pt;height:56pt" o:ole="" fillcolor="window">
          <v:imagedata r:id="rId1" o:title=""/>
        </v:shape>
        <o:OLEObject Type="Embed" ProgID="Designer.Drawing.7" ShapeID="_x0000_i1025" DrawAspect="Content" ObjectID="_1457428094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D51" w:rsidRDefault="00CB0D51">
      <w:r>
        <w:separator/>
      </w:r>
    </w:p>
  </w:footnote>
  <w:footnote w:type="continuationSeparator" w:id="0">
    <w:p w:rsidR="00CB0D51" w:rsidRDefault="00CB0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B0D51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757B0D">
      <w:rPr>
        <w:rFonts w:ascii="Arial" w:hAnsi="Arial"/>
        <w:noProof/>
        <w:sz w:val="16"/>
      </w:rPr>
      <w:t>Document2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B0D"/>
    <w:rsid w:val="00757B0D"/>
    <w:rsid w:val="00CB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d-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d-bil.dot</Template>
  <TotalTime>0</TotalTime>
  <Pages>1</Pages>
  <Words>83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laurenz.altwegg</dc:creator>
  <cp:lastModifiedBy>laurenz.altwegg</cp:lastModifiedBy>
  <cp:revision>1</cp:revision>
  <cp:lastPrinted>1999-06-25T08:19:00Z</cp:lastPrinted>
  <dcterms:created xsi:type="dcterms:W3CDTF">2014-03-27T11:19:00Z</dcterms:created>
  <dcterms:modified xsi:type="dcterms:W3CDTF">2014-03-27T11:22:00Z</dcterms:modified>
</cp:coreProperties>
</file>